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B2FFD" w14:textId="16CD591F" w:rsidR="00F229BA" w:rsidRPr="00D85292" w:rsidRDefault="00F229BA" w:rsidP="0039323C">
      <w:pPr>
        <w:tabs>
          <w:tab w:val="left" w:pos="7000"/>
        </w:tabs>
        <w:ind w:left="708"/>
        <w:jc w:val="right"/>
        <w:rPr>
          <w:rFonts w:ascii="Segoe UI" w:hAnsi="Segoe UI" w:cs="Segoe UI"/>
          <w:b/>
          <w:bCs/>
        </w:rPr>
      </w:pPr>
      <w:r w:rsidRPr="00132C03">
        <w:rPr>
          <w:rFonts w:ascii="Segoe UI" w:hAnsi="Segoe UI" w:cs="Segoe UI"/>
        </w:rPr>
        <w:tab/>
      </w:r>
      <w:r w:rsidRPr="00D85292">
        <w:rPr>
          <w:rFonts w:ascii="Segoe UI" w:hAnsi="Segoe UI" w:cs="Segoe UI"/>
          <w:b/>
          <w:bCs/>
        </w:rPr>
        <w:t xml:space="preserve">Załącznik nr </w:t>
      </w:r>
      <w:r w:rsidR="007543C5" w:rsidRPr="00D85292">
        <w:rPr>
          <w:rFonts w:ascii="Segoe UI" w:hAnsi="Segoe UI" w:cs="Segoe UI"/>
          <w:b/>
          <w:bCs/>
        </w:rPr>
        <w:t>2</w:t>
      </w:r>
    </w:p>
    <w:p w14:paraId="68CF7E8F" w14:textId="3615B730" w:rsidR="00F229BA" w:rsidRDefault="00F229BA" w:rsidP="001F2C8C">
      <w:pPr>
        <w:tabs>
          <w:tab w:val="left" w:pos="7000"/>
        </w:tabs>
        <w:spacing w:after="0"/>
        <w:jc w:val="center"/>
        <w:rPr>
          <w:rFonts w:ascii="Segoe UI" w:hAnsi="Segoe UI" w:cs="Segoe UI"/>
          <w:b/>
          <w:bCs/>
        </w:rPr>
      </w:pPr>
      <w:r w:rsidRPr="00132C03">
        <w:rPr>
          <w:rFonts w:ascii="Segoe UI" w:hAnsi="Segoe UI" w:cs="Segoe UI"/>
          <w:b/>
          <w:bCs/>
        </w:rPr>
        <w:t>FORMULARZ PARAMETRÓW TECHNICZNYCH</w:t>
      </w:r>
    </w:p>
    <w:p w14:paraId="2C1BDD09" w14:textId="265C0362" w:rsidR="000451A1" w:rsidRPr="00D000ED" w:rsidRDefault="009F6862" w:rsidP="001F2C8C">
      <w:pPr>
        <w:spacing w:after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do </w:t>
      </w:r>
      <w:r w:rsidR="000451A1" w:rsidRPr="00E24FD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Pr="00E24FD4">
        <w:rPr>
          <w:rFonts w:ascii="Segoe UI" w:eastAsia="Quattrocento Sans" w:hAnsi="Segoe UI" w:cs="Segoe UI"/>
          <w:b/>
          <w:sz w:val="20"/>
          <w:szCs w:val="20"/>
        </w:rPr>
        <w:t>a</w:t>
      </w:r>
      <w:r w:rsidR="000451A1" w:rsidRPr="00E24FD4">
        <w:rPr>
          <w:rFonts w:ascii="Segoe UI" w:eastAsia="Quattrocento Sans" w:hAnsi="Segoe UI" w:cs="Segoe UI"/>
          <w:b/>
          <w:sz w:val="20"/>
          <w:szCs w:val="20"/>
        </w:rPr>
        <w:t xml:space="preserve"> ofertowe</w:t>
      </w:r>
      <w:r w:rsidR="00594FEF" w:rsidRPr="00E24FD4">
        <w:rPr>
          <w:rFonts w:ascii="Segoe UI" w:eastAsia="Quattrocento Sans" w:hAnsi="Segoe UI" w:cs="Segoe UI"/>
          <w:b/>
          <w:sz w:val="20"/>
          <w:szCs w:val="20"/>
        </w:rPr>
        <w:t>go</w:t>
      </w:r>
      <w:r w:rsidR="000451A1" w:rsidRPr="00E24FD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0451A1" w:rsidRPr="00D000ED">
        <w:rPr>
          <w:rFonts w:ascii="Segoe UI" w:eastAsia="Quattrocento Sans" w:hAnsi="Segoe UI" w:cs="Segoe UI"/>
          <w:b/>
          <w:sz w:val="20"/>
          <w:szCs w:val="20"/>
        </w:rPr>
        <w:t>nr</w:t>
      </w:r>
      <w:r w:rsidR="000451A1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0" w:name="_Hlk506671855"/>
      <w:r w:rsidR="006A0F5E" w:rsidRPr="006A0F5E">
        <w:rPr>
          <w:rFonts w:ascii="Segoe UI" w:hAnsi="Segoe UI" w:cs="Segoe UI"/>
          <w:b/>
          <w:sz w:val="21"/>
          <w:szCs w:val="21"/>
        </w:rPr>
        <w:t>FEMP 173/23-</w:t>
      </w:r>
      <w:r w:rsidR="00591D9F">
        <w:rPr>
          <w:rFonts w:ascii="Segoe UI" w:hAnsi="Segoe UI" w:cs="Segoe UI"/>
          <w:b/>
          <w:sz w:val="21"/>
          <w:szCs w:val="21"/>
        </w:rPr>
        <w:t>01/2026</w:t>
      </w:r>
    </w:p>
    <w:bookmarkEnd w:id="0"/>
    <w:p w14:paraId="4F993025" w14:textId="77777777" w:rsidR="0039323C" w:rsidRDefault="0039323C" w:rsidP="0039323C">
      <w:pPr>
        <w:tabs>
          <w:tab w:val="left" w:pos="7000"/>
        </w:tabs>
        <w:rPr>
          <w:rFonts w:ascii="Segoe UI" w:hAnsi="Segoe UI" w:cs="Segoe UI"/>
          <w:b/>
          <w:bCs/>
        </w:rPr>
      </w:pPr>
    </w:p>
    <w:p w14:paraId="6575CCEA" w14:textId="77777777" w:rsidR="00F37F53" w:rsidRPr="00132C03" w:rsidRDefault="00F37F53" w:rsidP="0039323C">
      <w:pPr>
        <w:tabs>
          <w:tab w:val="left" w:pos="7000"/>
        </w:tabs>
        <w:rPr>
          <w:rFonts w:ascii="Segoe UI" w:hAnsi="Segoe UI" w:cs="Segoe U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2"/>
        <w:gridCol w:w="3719"/>
        <w:gridCol w:w="4531"/>
      </w:tblGrid>
      <w:tr w:rsidR="00E24FD4" w:rsidRPr="00132C03" w14:paraId="47385A23" w14:textId="7AB49954" w:rsidTr="006D1B71">
        <w:trPr>
          <w:trHeight w:val="985"/>
        </w:trPr>
        <w:tc>
          <w:tcPr>
            <w:tcW w:w="44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E8838E" w14:textId="09908708" w:rsidR="00E24FD4" w:rsidRPr="006218DD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E24FD4">
              <w:rPr>
                <w:rFonts w:ascii="Segoe UI" w:hAnsi="Segoe UI" w:cs="Segoe UI"/>
                <w:b/>
                <w:bCs/>
              </w:rPr>
              <w:t>l.p.</w:t>
            </w:r>
          </w:p>
        </w:tc>
        <w:tc>
          <w:tcPr>
            <w:tcW w:w="205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58E6ED" w14:textId="695CD1C6" w:rsidR="00E24FD4" w:rsidRPr="006218DD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6218DD">
              <w:rPr>
                <w:rFonts w:ascii="Segoe UI" w:hAnsi="Segoe UI" w:cs="Segoe UI"/>
                <w:b/>
                <w:bCs/>
              </w:rPr>
              <w:t>Minimalne wymagane parametry techniczne</w:t>
            </w:r>
          </w:p>
          <w:p w14:paraId="3D9FD6A9" w14:textId="77777777" w:rsidR="00E24FD4" w:rsidRPr="006218DD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B12B0" w14:textId="4285B6C0" w:rsidR="00E24FD4" w:rsidRPr="006218DD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6218DD">
              <w:rPr>
                <w:rFonts w:ascii="Segoe UI" w:hAnsi="Segoe UI" w:cs="Segoe UI"/>
                <w:b/>
                <w:bCs/>
              </w:rPr>
              <w:t>Parametry oferowane</w:t>
            </w:r>
            <w:r w:rsidRPr="006218DD">
              <w:rPr>
                <w:rStyle w:val="Odwoanieprzypisudolnego"/>
                <w:rFonts w:ascii="Segoe UI" w:hAnsi="Segoe UI" w:cs="Segoe UI"/>
                <w:b/>
                <w:bCs/>
              </w:rPr>
              <w:footnoteReference w:id="1"/>
            </w:r>
          </w:p>
        </w:tc>
      </w:tr>
      <w:tr w:rsidR="006D1B71" w:rsidRPr="00132C03" w14:paraId="13F770C6" w14:textId="77777777" w:rsidTr="008941F4">
        <w:trPr>
          <w:trHeight w:val="509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3C1530A1" w14:textId="70330AF0" w:rsidR="006D1B71" w:rsidRPr="006D1B71" w:rsidRDefault="002F6576" w:rsidP="006D1B71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</w:rPr>
              <w:t>Urządzenie pomiarowe</w:t>
            </w:r>
          </w:p>
        </w:tc>
      </w:tr>
      <w:tr w:rsidR="006A0F5E" w:rsidRPr="00132C03" w14:paraId="48AF6ACA" w14:textId="31406B2C" w:rsidTr="00E34778">
        <w:trPr>
          <w:trHeight w:val="500"/>
        </w:trPr>
        <w:tc>
          <w:tcPr>
            <w:tcW w:w="448" w:type="pct"/>
            <w:vAlign w:val="center"/>
          </w:tcPr>
          <w:p w14:paraId="08A9C210" w14:textId="09576784" w:rsidR="006A0F5E" w:rsidRPr="008941F4" w:rsidRDefault="006A0F5E" w:rsidP="006A0F5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1</w:t>
            </w:r>
          </w:p>
        </w:tc>
        <w:tc>
          <w:tcPr>
            <w:tcW w:w="2052" w:type="pct"/>
          </w:tcPr>
          <w:p w14:paraId="05894112" w14:textId="255D049D" w:rsidR="006A0F5E" w:rsidRPr="006A0F5E" w:rsidRDefault="006A0F5E" w:rsidP="006A0F5E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6A0F5E">
              <w:rPr>
                <w:rFonts w:ascii="Segoe UI" w:hAnsi="Segoe UI" w:cs="Segoe UI"/>
              </w:rPr>
              <w:t>Urządzenie oparte na mikrokomputerze jednoukładowym współpracującym z cyfrowymi sensorami pola magnetycznego,</w:t>
            </w:r>
          </w:p>
        </w:tc>
        <w:tc>
          <w:tcPr>
            <w:tcW w:w="2500" w:type="pct"/>
            <w:vAlign w:val="center"/>
          </w:tcPr>
          <w:p w14:paraId="0F5C33E8" w14:textId="1509B040" w:rsidR="006A0F5E" w:rsidRPr="006A0F5E" w:rsidRDefault="006A0F5E" w:rsidP="006A0F5E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6A0F5E" w:rsidRPr="00132C03" w14:paraId="534148F5" w14:textId="77777777" w:rsidTr="00E34778">
        <w:trPr>
          <w:trHeight w:val="500"/>
        </w:trPr>
        <w:tc>
          <w:tcPr>
            <w:tcW w:w="448" w:type="pct"/>
            <w:vAlign w:val="center"/>
          </w:tcPr>
          <w:p w14:paraId="24DA460C" w14:textId="37E6E0AC" w:rsidR="006A0F5E" w:rsidRPr="008941F4" w:rsidRDefault="006A0F5E" w:rsidP="006A0F5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2</w:t>
            </w:r>
          </w:p>
        </w:tc>
        <w:tc>
          <w:tcPr>
            <w:tcW w:w="2052" w:type="pct"/>
          </w:tcPr>
          <w:p w14:paraId="64BE0CA1" w14:textId="57461939" w:rsidR="006A0F5E" w:rsidRPr="006A0F5E" w:rsidRDefault="006A0F5E" w:rsidP="006A0F5E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6A0F5E">
              <w:rPr>
                <w:rFonts w:ascii="Segoe UI" w:hAnsi="Segoe UI" w:cs="Segoe UI"/>
              </w:rPr>
              <w:t>Możliwość gromadzenia danych pomiarowych i przesyłania ich do komputera poprzez interfejs USB,</w:t>
            </w:r>
          </w:p>
        </w:tc>
        <w:tc>
          <w:tcPr>
            <w:tcW w:w="2500" w:type="pct"/>
            <w:vAlign w:val="center"/>
          </w:tcPr>
          <w:p w14:paraId="69F76742" w14:textId="77777777" w:rsidR="006A0F5E" w:rsidRPr="006A0F5E" w:rsidRDefault="006A0F5E" w:rsidP="006A0F5E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6A0F5E" w:rsidRPr="00132C03" w14:paraId="0B2525A7" w14:textId="77777777" w:rsidTr="00E34778">
        <w:trPr>
          <w:trHeight w:val="500"/>
        </w:trPr>
        <w:tc>
          <w:tcPr>
            <w:tcW w:w="448" w:type="pct"/>
            <w:vAlign w:val="center"/>
          </w:tcPr>
          <w:p w14:paraId="0C26970F" w14:textId="2F45F3E3" w:rsidR="006A0F5E" w:rsidRPr="008941F4" w:rsidRDefault="006A0F5E" w:rsidP="006A0F5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3</w:t>
            </w:r>
          </w:p>
        </w:tc>
        <w:tc>
          <w:tcPr>
            <w:tcW w:w="2052" w:type="pct"/>
          </w:tcPr>
          <w:p w14:paraId="128B5C9A" w14:textId="101A950C" w:rsidR="006A0F5E" w:rsidRPr="006A0F5E" w:rsidRDefault="006A0F5E" w:rsidP="006A0F5E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  <w:highlight w:val="yellow"/>
              </w:rPr>
            </w:pPr>
            <w:r w:rsidRPr="006A0F5E">
              <w:rPr>
                <w:rFonts w:ascii="Segoe UI" w:hAnsi="Segoe UI" w:cs="Segoe UI"/>
              </w:rPr>
              <w:t>Powiększenie optyczne w zakresie co najmniej od x100 do x1000, umożliwiające obserwację mikrostruktury materiału w dużych detalach,</w:t>
            </w:r>
          </w:p>
        </w:tc>
        <w:tc>
          <w:tcPr>
            <w:tcW w:w="2500" w:type="pct"/>
            <w:vAlign w:val="center"/>
          </w:tcPr>
          <w:p w14:paraId="0128893A" w14:textId="77777777" w:rsidR="006A0F5E" w:rsidRPr="006A0F5E" w:rsidRDefault="006A0F5E" w:rsidP="006A0F5E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6A0F5E" w:rsidRPr="00132C03" w14:paraId="3405F9DC" w14:textId="77777777" w:rsidTr="00E34778">
        <w:trPr>
          <w:trHeight w:val="500"/>
        </w:trPr>
        <w:tc>
          <w:tcPr>
            <w:tcW w:w="448" w:type="pct"/>
            <w:vAlign w:val="center"/>
          </w:tcPr>
          <w:p w14:paraId="5993C049" w14:textId="29AA174B" w:rsidR="006A0F5E" w:rsidRPr="008941F4" w:rsidRDefault="006A0F5E" w:rsidP="006A0F5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8941F4">
              <w:rPr>
                <w:rFonts w:ascii="Segoe UI" w:hAnsi="Segoe UI" w:cs="Segoe UI"/>
              </w:rPr>
              <w:t>4</w:t>
            </w:r>
          </w:p>
        </w:tc>
        <w:tc>
          <w:tcPr>
            <w:tcW w:w="2052" w:type="pct"/>
          </w:tcPr>
          <w:p w14:paraId="01ED91CA" w14:textId="065EC117" w:rsidR="006A0F5E" w:rsidRPr="006A0F5E" w:rsidRDefault="006A0F5E" w:rsidP="006A0F5E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  <w:highlight w:val="yellow"/>
              </w:rPr>
            </w:pPr>
            <w:r w:rsidRPr="006A0F5E">
              <w:rPr>
                <w:rFonts w:ascii="Segoe UI" w:hAnsi="Segoe UI" w:cs="Segoe UI"/>
              </w:rPr>
              <w:t>Wysoka czułość i dokładność pomiaru, pozwalająca na analizę zmian struktury materiału w obszarze spawu.</w:t>
            </w:r>
          </w:p>
        </w:tc>
        <w:tc>
          <w:tcPr>
            <w:tcW w:w="2500" w:type="pct"/>
            <w:vAlign w:val="center"/>
          </w:tcPr>
          <w:p w14:paraId="19E9A906" w14:textId="77777777" w:rsidR="006A0F5E" w:rsidRPr="006A0F5E" w:rsidRDefault="006A0F5E" w:rsidP="006A0F5E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  <w:tr w:rsidR="00C35793" w:rsidRPr="00132C03" w14:paraId="6F3F1577" w14:textId="77777777" w:rsidTr="00E34778">
        <w:trPr>
          <w:trHeight w:val="500"/>
        </w:trPr>
        <w:tc>
          <w:tcPr>
            <w:tcW w:w="448" w:type="pct"/>
            <w:vAlign w:val="center"/>
          </w:tcPr>
          <w:p w14:paraId="7361BED0" w14:textId="62275829" w:rsidR="00C35793" w:rsidRPr="008941F4" w:rsidRDefault="00C35793" w:rsidP="006A0F5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2052" w:type="pct"/>
          </w:tcPr>
          <w:p w14:paraId="07E217D8" w14:textId="0772A618" w:rsidR="00C35793" w:rsidRPr="006A0F5E" w:rsidRDefault="00CD7EAF" w:rsidP="006A0F5E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CD7EAF">
              <w:rPr>
                <w:rFonts w:ascii="Segoe UI" w:hAnsi="Segoe UI" w:cs="Segoe UI"/>
              </w:rPr>
              <w:t>Urządzenie wyposażone w wyświetlacz o przekątnej co najmniej 4 cali, umożliwiający prezentację danych w czasie rzeczywistym, w tym jednoczesne wyświetlanie obrazu z kamery inspekcyjnej oraz graficzną prezentację sygnału magnetycznego w formie wykresu.</w:t>
            </w:r>
          </w:p>
        </w:tc>
        <w:tc>
          <w:tcPr>
            <w:tcW w:w="2500" w:type="pct"/>
            <w:vAlign w:val="center"/>
          </w:tcPr>
          <w:p w14:paraId="07B96AB3" w14:textId="77777777" w:rsidR="00C35793" w:rsidRPr="006A0F5E" w:rsidRDefault="00C35793" w:rsidP="006A0F5E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25AF8591" w14:textId="77777777" w:rsidR="0039323C" w:rsidRPr="00132C03" w:rsidRDefault="0039323C" w:rsidP="0039323C">
      <w:pPr>
        <w:tabs>
          <w:tab w:val="left" w:pos="7000"/>
        </w:tabs>
        <w:rPr>
          <w:rFonts w:ascii="Segoe UI" w:hAnsi="Segoe UI" w:cs="Segoe UI"/>
          <w:b/>
          <w:bCs/>
        </w:rPr>
      </w:pPr>
    </w:p>
    <w:p w14:paraId="721A6ECE" w14:textId="77777777" w:rsidR="00F55217" w:rsidRDefault="00F55217" w:rsidP="008C0860">
      <w:pPr>
        <w:tabs>
          <w:tab w:val="left" w:pos="7000"/>
        </w:tabs>
        <w:rPr>
          <w:rFonts w:ascii="Segoe UI" w:hAnsi="Segoe UI" w:cs="Segoe U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533"/>
        <w:gridCol w:w="4529"/>
      </w:tblGrid>
      <w:tr w:rsidR="008C0860" w:rsidRPr="00D000ED" w14:paraId="0B54319C" w14:textId="77777777" w:rsidTr="00E178AC">
        <w:trPr>
          <w:trHeight w:val="1336"/>
        </w:trPr>
        <w:tc>
          <w:tcPr>
            <w:tcW w:w="2501" w:type="pct"/>
          </w:tcPr>
          <w:p w14:paraId="5D35A6E4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bookmarkStart w:id="1" w:name="_Hlk214526632"/>
          </w:p>
          <w:p w14:paraId="6E505A15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</w:t>
            </w:r>
          </w:p>
          <w:p w14:paraId="1B9CCEFE" w14:textId="44A1B8CE" w:rsidR="008C0860" w:rsidRPr="00D000ED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</w:p>
        </w:tc>
        <w:tc>
          <w:tcPr>
            <w:tcW w:w="2499" w:type="pct"/>
          </w:tcPr>
          <w:p w14:paraId="69BDA762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2BCB54E3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….………………………………………</w:t>
            </w:r>
          </w:p>
          <w:p w14:paraId="32844CBA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18804142" w14:textId="7E2287D5" w:rsidR="008C0860" w:rsidRPr="005F01A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</w:t>
            </w:r>
            <w:r w:rsidR="00F37F53"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 xml:space="preserve">czytelny podpis </w:t>
            </w: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osoby upoważnionej do złożenia oferty</w:t>
            </w:r>
            <w:r w:rsidR="00A81040"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 xml:space="preserve"> lub podpis elektroniczny</w:t>
            </w: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)</w:t>
            </w:r>
          </w:p>
        </w:tc>
      </w:tr>
      <w:bookmarkEnd w:id="1"/>
    </w:tbl>
    <w:p w14:paraId="32126C2E" w14:textId="77777777" w:rsidR="003C1867" w:rsidRPr="00132C03" w:rsidRDefault="003C1867">
      <w:pPr>
        <w:tabs>
          <w:tab w:val="left" w:pos="7000"/>
        </w:tabs>
        <w:jc w:val="right"/>
        <w:rPr>
          <w:rFonts w:ascii="Segoe UI" w:hAnsi="Segoe UI" w:cs="Segoe UI"/>
        </w:rPr>
      </w:pPr>
    </w:p>
    <w:sectPr w:rsidR="003C1867" w:rsidRPr="00132C03" w:rsidSect="00165711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AC964" w14:textId="77777777" w:rsidR="00034B51" w:rsidRDefault="00034B51" w:rsidP="00F229BA">
      <w:pPr>
        <w:spacing w:after="0" w:line="240" w:lineRule="auto"/>
      </w:pPr>
      <w:r>
        <w:separator/>
      </w:r>
    </w:p>
  </w:endnote>
  <w:endnote w:type="continuationSeparator" w:id="0">
    <w:p w14:paraId="63C0E2D8" w14:textId="77777777" w:rsidR="00034B51" w:rsidRDefault="00034B51" w:rsidP="00F2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F5B6B" w14:textId="77777777" w:rsidR="00034B51" w:rsidRDefault="00034B51" w:rsidP="00F229BA">
      <w:pPr>
        <w:spacing w:after="0" w:line="240" w:lineRule="auto"/>
      </w:pPr>
      <w:r>
        <w:separator/>
      </w:r>
    </w:p>
  </w:footnote>
  <w:footnote w:type="continuationSeparator" w:id="0">
    <w:p w14:paraId="42B435DC" w14:textId="77777777" w:rsidR="00034B51" w:rsidRDefault="00034B51" w:rsidP="00F229BA">
      <w:pPr>
        <w:spacing w:after="0" w:line="240" w:lineRule="auto"/>
      </w:pPr>
      <w:r>
        <w:continuationSeparator/>
      </w:r>
    </w:p>
  </w:footnote>
  <w:footnote w:id="1">
    <w:p w14:paraId="60A9C46F" w14:textId="75A2FF14" w:rsidR="00E24FD4" w:rsidRPr="008D0D08" w:rsidRDefault="00E24FD4" w:rsidP="005508DD">
      <w:pPr>
        <w:pStyle w:val="Tekstprzypisudolnego"/>
        <w:rPr>
          <w:sz w:val="17"/>
          <w:szCs w:val="17"/>
        </w:rPr>
      </w:pPr>
      <w:r w:rsidRPr="008D0D08">
        <w:rPr>
          <w:rStyle w:val="Odwoanieprzypisudolnego"/>
          <w:sz w:val="17"/>
          <w:szCs w:val="17"/>
        </w:rPr>
        <w:footnoteRef/>
      </w:r>
      <w:r w:rsidRPr="008D0D08">
        <w:rPr>
          <w:sz w:val="17"/>
          <w:szCs w:val="17"/>
        </w:rPr>
        <w:t xml:space="preserve"> W kolumnie „Parametry oferowane” należy wpisać konkretne wartości lub potwierdzenia zgodności pozwalające na weryfikację spełnienia minimalnych warunków technicznych, zgodnie z poniższymi zasadami:</w:t>
      </w:r>
    </w:p>
    <w:p w14:paraId="4DC27AD3" w14:textId="0913239B" w:rsidR="00E24FD4" w:rsidRPr="008D0D08" w:rsidRDefault="00E24FD4" w:rsidP="00C66410">
      <w:pPr>
        <w:pStyle w:val="Tekstprzypisudolnego"/>
        <w:numPr>
          <w:ilvl w:val="0"/>
          <w:numId w:val="3"/>
        </w:numPr>
        <w:tabs>
          <w:tab w:val="left" w:pos="142"/>
        </w:tabs>
        <w:ind w:left="284" w:hanging="218"/>
        <w:rPr>
          <w:sz w:val="17"/>
          <w:szCs w:val="17"/>
        </w:rPr>
      </w:pPr>
      <w:r w:rsidRPr="008D0D08">
        <w:rPr>
          <w:sz w:val="17"/>
          <w:szCs w:val="17"/>
        </w:rPr>
        <w:t>dla parametrów liczbowych</w:t>
      </w:r>
      <w:r>
        <w:rPr>
          <w:sz w:val="17"/>
          <w:szCs w:val="17"/>
        </w:rPr>
        <w:t xml:space="preserve"> </w:t>
      </w:r>
      <w:r w:rsidRPr="008D0D08">
        <w:rPr>
          <w:sz w:val="17"/>
          <w:szCs w:val="17"/>
        </w:rPr>
        <w:t>należy wpisać rzeczywistą wartość oferowanego urządzenia, np.:</w:t>
      </w:r>
    </w:p>
    <w:p w14:paraId="38EEC8B2" w14:textId="0FF4DEE8" w:rsidR="00E24FD4" w:rsidRPr="008D0D08" w:rsidRDefault="00E24FD4" w:rsidP="00C66410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jeśli wymagane jest od 1 do 10, należy wpisać wartość oferowaną, np. 7;</w:t>
      </w:r>
    </w:p>
    <w:p w14:paraId="3B96188D" w14:textId="3B07926C" w:rsidR="00E24FD4" w:rsidRPr="008D0D08" w:rsidRDefault="00E24FD4" w:rsidP="00C66410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jeśli wymagane jest min. 2, a oferowane urządzenie ma 5, należy wpisać 5 (nie należy wpisywać „min. 2”).</w:t>
      </w:r>
    </w:p>
    <w:p w14:paraId="7FBC1B31" w14:textId="2FB489A0" w:rsidR="00E24FD4" w:rsidRPr="008D0D08" w:rsidRDefault="00E24FD4" w:rsidP="0075294F">
      <w:pPr>
        <w:pStyle w:val="Tekstprzypisudolnego"/>
        <w:numPr>
          <w:ilvl w:val="0"/>
          <w:numId w:val="3"/>
        </w:numPr>
        <w:tabs>
          <w:tab w:val="left" w:pos="142"/>
        </w:tabs>
        <w:ind w:left="284" w:hanging="218"/>
        <w:rPr>
          <w:sz w:val="17"/>
          <w:szCs w:val="17"/>
        </w:rPr>
      </w:pPr>
      <w:r w:rsidRPr="008D0D08">
        <w:rPr>
          <w:sz w:val="17"/>
          <w:szCs w:val="17"/>
        </w:rPr>
        <w:t>dla parametrów opisowych/funkcjonalnych (np. „posiada automatyczny nawiew”, „możliwość sterowania automatycznego”) – należy wpisać:</w:t>
      </w:r>
    </w:p>
    <w:p w14:paraId="6E6C20B5" w14:textId="210C1AA7" w:rsidR="00E24FD4" w:rsidRPr="008D0D08" w:rsidRDefault="00E24FD4" w:rsidP="0075294F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„TAK” – jeśli urządzenie spełnia dany wymóg,</w:t>
      </w:r>
    </w:p>
    <w:p w14:paraId="452FADF9" w14:textId="591B18DA" w:rsidR="00E24FD4" w:rsidRPr="008D0D08" w:rsidRDefault="00E24FD4" w:rsidP="0075294F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„NIE” – jeśli nie spełnia,</w:t>
      </w:r>
    </w:p>
    <w:p w14:paraId="51320ACA" w14:textId="1FC5A0BB" w:rsidR="00E24FD4" w:rsidRPr="008D0D08" w:rsidRDefault="00E24FD4" w:rsidP="0075294F">
      <w:pPr>
        <w:pStyle w:val="Tekstprzypisudolnego"/>
        <w:numPr>
          <w:ilvl w:val="0"/>
          <w:numId w:val="4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lub „TAK, dodatkowo …” – jeśli oferowana jest funkcja rozszerzona.</w:t>
      </w:r>
    </w:p>
    <w:p w14:paraId="1F0303A3" w14:textId="2CDE66B0" w:rsidR="00E24FD4" w:rsidRDefault="00E24FD4" w:rsidP="005508DD">
      <w:pPr>
        <w:pStyle w:val="Tekstprzypisudolnego"/>
      </w:pPr>
      <w:r w:rsidRPr="008D0D08">
        <w:rPr>
          <w:sz w:val="17"/>
          <w:szCs w:val="17"/>
        </w:rPr>
        <w:t>Nie należy przepisywać treści kolumny „Minimalne wymagane parametry techniczne” ani powielać określeń typu „zgodne”, „tak jak w wymaganiach” itp.</w:t>
      </w:r>
      <w:r>
        <w:rPr>
          <w:sz w:val="17"/>
          <w:szCs w:val="17"/>
        </w:rPr>
        <w:t xml:space="preserve"> </w:t>
      </w:r>
      <w:r w:rsidRPr="008D0D08">
        <w:rPr>
          <w:sz w:val="17"/>
          <w:szCs w:val="17"/>
        </w:rPr>
        <w:t>Formularz służy do weryfikacji zgodności, dlatego wpisy w kolumnie „Parametry oferowane” muszą pozwalać jednoznacznie sprawdzić, że oferowany sprzęt spełnia wszystkie minimalne parametry techniczne</w:t>
      </w:r>
      <w:r>
        <w:rPr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92177" w14:textId="47292F73" w:rsidR="00717C79" w:rsidRDefault="006A0F5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0E36EE" wp14:editId="00055300">
          <wp:simplePos x="0" y="0"/>
          <wp:positionH relativeFrom="margin">
            <wp:align>right</wp:align>
          </wp:positionH>
          <wp:positionV relativeFrom="paragraph">
            <wp:posOffset>-228600</wp:posOffset>
          </wp:positionV>
          <wp:extent cx="5760085" cy="480007"/>
          <wp:effectExtent l="0" t="0" r="0" b="0"/>
          <wp:wrapNone/>
          <wp:docPr id="1604805750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800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22F2916"/>
    <w:multiLevelType w:val="hybridMultilevel"/>
    <w:tmpl w:val="DBD07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113F2"/>
    <w:multiLevelType w:val="hybridMultilevel"/>
    <w:tmpl w:val="3FCA7BFC"/>
    <w:lvl w:ilvl="0" w:tplc="7E4EF7E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62B6"/>
    <w:multiLevelType w:val="hybridMultilevel"/>
    <w:tmpl w:val="6B228AA6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564D1"/>
    <w:multiLevelType w:val="hybridMultilevel"/>
    <w:tmpl w:val="E51E5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75310"/>
    <w:multiLevelType w:val="hybridMultilevel"/>
    <w:tmpl w:val="3BAA5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842827">
    <w:abstractNumId w:val="0"/>
  </w:num>
  <w:num w:numId="2" w16cid:durableId="223107130">
    <w:abstractNumId w:val="5"/>
  </w:num>
  <w:num w:numId="3" w16cid:durableId="124549243">
    <w:abstractNumId w:val="4"/>
  </w:num>
  <w:num w:numId="4" w16cid:durableId="1760756860">
    <w:abstractNumId w:val="3"/>
  </w:num>
  <w:num w:numId="5" w16cid:durableId="1070231043">
    <w:abstractNumId w:val="2"/>
  </w:num>
  <w:num w:numId="6" w16cid:durableId="64462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9BA"/>
    <w:rsid w:val="000075C9"/>
    <w:rsid w:val="00011375"/>
    <w:rsid w:val="00034B51"/>
    <w:rsid w:val="00044BCB"/>
    <w:rsid w:val="000451A1"/>
    <w:rsid w:val="00075C88"/>
    <w:rsid w:val="000859D1"/>
    <w:rsid w:val="0009448A"/>
    <w:rsid w:val="000A2026"/>
    <w:rsid w:val="000B1B5A"/>
    <w:rsid w:val="000B5EF0"/>
    <w:rsid w:val="000D4634"/>
    <w:rsid w:val="000E5371"/>
    <w:rsid w:val="000F127A"/>
    <w:rsid w:val="00110DDC"/>
    <w:rsid w:val="00122797"/>
    <w:rsid w:val="00132C03"/>
    <w:rsid w:val="00165711"/>
    <w:rsid w:val="00185EAE"/>
    <w:rsid w:val="001907BA"/>
    <w:rsid w:val="001978B3"/>
    <w:rsid w:val="001C05E7"/>
    <w:rsid w:val="001F1C75"/>
    <w:rsid w:val="001F2C8C"/>
    <w:rsid w:val="001F32C5"/>
    <w:rsid w:val="002500FA"/>
    <w:rsid w:val="00266FD3"/>
    <w:rsid w:val="00294E12"/>
    <w:rsid w:val="002A3597"/>
    <w:rsid w:val="002D42FA"/>
    <w:rsid w:val="002D76B3"/>
    <w:rsid w:val="002E02AE"/>
    <w:rsid w:val="002E2890"/>
    <w:rsid w:val="002F6576"/>
    <w:rsid w:val="002F7395"/>
    <w:rsid w:val="003069E5"/>
    <w:rsid w:val="0039323C"/>
    <w:rsid w:val="003A38D0"/>
    <w:rsid w:val="003C1867"/>
    <w:rsid w:val="003C6611"/>
    <w:rsid w:val="0046396A"/>
    <w:rsid w:val="00464593"/>
    <w:rsid w:val="004A0F51"/>
    <w:rsid w:val="004E14F3"/>
    <w:rsid w:val="004E7EC4"/>
    <w:rsid w:val="005013DF"/>
    <w:rsid w:val="005309A4"/>
    <w:rsid w:val="0053188E"/>
    <w:rsid w:val="00533C3C"/>
    <w:rsid w:val="00536C78"/>
    <w:rsid w:val="005508DD"/>
    <w:rsid w:val="00555849"/>
    <w:rsid w:val="0056039E"/>
    <w:rsid w:val="00591D9F"/>
    <w:rsid w:val="00594FEF"/>
    <w:rsid w:val="00595DEC"/>
    <w:rsid w:val="005B19BC"/>
    <w:rsid w:val="005F7DDE"/>
    <w:rsid w:val="006218DD"/>
    <w:rsid w:val="00626260"/>
    <w:rsid w:val="00627B09"/>
    <w:rsid w:val="00631F58"/>
    <w:rsid w:val="00645654"/>
    <w:rsid w:val="006870E9"/>
    <w:rsid w:val="006929C5"/>
    <w:rsid w:val="006A0F5E"/>
    <w:rsid w:val="006A7557"/>
    <w:rsid w:val="006C7B1D"/>
    <w:rsid w:val="006D1B71"/>
    <w:rsid w:val="006D5A6E"/>
    <w:rsid w:val="00717C79"/>
    <w:rsid w:val="00747CB4"/>
    <w:rsid w:val="0075294F"/>
    <w:rsid w:val="007543C5"/>
    <w:rsid w:val="0076048F"/>
    <w:rsid w:val="0077310C"/>
    <w:rsid w:val="007E1780"/>
    <w:rsid w:val="0085086F"/>
    <w:rsid w:val="00885A08"/>
    <w:rsid w:val="008941F4"/>
    <w:rsid w:val="008A2FF2"/>
    <w:rsid w:val="008A5017"/>
    <w:rsid w:val="008C0860"/>
    <w:rsid w:val="008D0D08"/>
    <w:rsid w:val="008D34E3"/>
    <w:rsid w:val="00906650"/>
    <w:rsid w:val="00936E9C"/>
    <w:rsid w:val="009446F2"/>
    <w:rsid w:val="00984DF5"/>
    <w:rsid w:val="009A1F4A"/>
    <w:rsid w:val="009B05B6"/>
    <w:rsid w:val="009B2BA0"/>
    <w:rsid w:val="009F6862"/>
    <w:rsid w:val="00A31C8F"/>
    <w:rsid w:val="00A32CFA"/>
    <w:rsid w:val="00A6060A"/>
    <w:rsid w:val="00A767A7"/>
    <w:rsid w:val="00A81040"/>
    <w:rsid w:val="00A87E45"/>
    <w:rsid w:val="00AA7E35"/>
    <w:rsid w:val="00AB62E6"/>
    <w:rsid w:val="00AD2B9E"/>
    <w:rsid w:val="00AD5C9B"/>
    <w:rsid w:val="00B32879"/>
    <w:rsid w:val="00B669F4"/>
    <w:rsid w:val="00B704B0"/>
    <w:rsid w:val="00B868F2"/>
    <w:rsid w:val="00B86DE6"/>
    <w:rsid w:val="00B93694"/>
    <w:rsid w:val="00BB25BE"/>
    <w:rsid w:val="00BE2649"/>
    <w:rsid w:val="00BE3458"/>
    <w:rsid w:val="00BE5548"/>
    <w:rsid w:val="00BE780B"/>
    <w:rsid w:val="00C16A26"/>
    <w:rsid w:val="00C35793"/>
    <w:rsid w:val="00C66410"/>
    <w:rsid w:val="00C71B32"/>
    <w:rsid w:val="00C81666"/>
    <w:rsid w:val="00C81870"/>
    <w:rsid w:val="00CA4FB6"/>
    <w:rsid w:val="00CD7EAF"/>
    <w:rsid w:val="00CE1FEF"/>
    <w:rsid w:val="00CF60A4"/>
    <w:rsid w:val="00CF6662"/>
    <w:rsid w:val="00D25FB8"/>
    <w:rsid w:val="00D660FC"/>
    <w:rsid w:val="00D85292"/>
    <w:rsid w:val="00D949E9"/>
    <w:rsid w:val="00D96867"/>
    <w:rsid w:val="00E24FD4"/>
    <w:rsid w:val="00E55797"/>
    <w:rsid w:val="00E67825"/>
    <w:rsid w:val="00E937E6"/>
    <w:rsid w:val="00EB19CD"/>
    <w:rsid w:val="00EC5D38"/>
    <w:rsid w:val="00EC621E"/>
    <w:rsid w:val="00EE3719"/>
    <w:rsid w:val="00F07B25"/>
    <w:rsid w:val="00F11EE9"/>
    <w:rsid w:val="00F22843"/>
    <w:rsid w:val="00F229BA"/>
    <w:rsid w:val="00F37F53"/>
    <w:rsid w:val="00F42F63"/>
    <w:rsid w:val="00F52587"/>
    <w:rsid w:val="00F55217"/>
    <w:rsid w:val="00F73B1C"/>
    <w:rsid w:val="00F74677"/>
    <w:rsid w:val="00F953D0"/>
    <w:rsid w:val="00FB12F1"/>
    <w:rsid w:val="00F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731E4"/>
  <w15:chartTrackingRefBased/>
  <w15:docId w15:val="{7DF54E49-0A92-4502-8642-7ABAE8E1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2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2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29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2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29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29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29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29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29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29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29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29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29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29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29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29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29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29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29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2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29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2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29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29B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List Paragraph_0,Resume Title,Citation List,Ha,List Paragraph1,Body,List Paragraph_Table bullets,Bullet List Paragraph,Listes,Paragraphe de liste 2,Reference list,Lettre d'introduction,Paragrafo elenco,Obiek"/>
    <w:basedOn w:val="Normalny"/>
    <w:link w:val="AkapitzlistZnak"/>
    <w:uiPriority w:val="34"/>
    <w:qFormat/>
    <w:rsid w:val="00F229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29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29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29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29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9BA"/>
  </w:style>
  <w:style w:type="paragraph" w:styleId="Stopka">
    <w:name w:val="footer"/>
    <w:basedOn w:val="Normalny"/>
    <w:link w:val="StopkaZnak"/>
    <w:uiPriority w:val="99"/>
    <w:unhideWhenUsed/>
    <w:rsid w:val="00F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9BA"/>
  </w:style>
  <w:style w:type="table" w:styleId="Tabela-Siatka">
    <w:name w:val="Table Grid"/>
    <w:basedOn w:val="Standardowy"/>
    <w:rsid w:val="0039323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2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2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23C"/>
    <w:rPr>
      <w:vertAlign w:val="superscript"/>
    </w:rPr>
  </w:style>
  <w:style w:type="character" w:customStyle="1" w:styleId="AkapitzlistZnak">
    <w:name w:val="Akapit z listą Znak"/>
    <w:aliases w:val="L1 Znak,Numerowanie Znak,Akapit z listą5 Znak,List Paragraph_0 Znak,Resume Title Znak,Citation List Znak,Ha Znak,List Paragraph1 Znak,Body Znak,List Paragraph_Table bullets Znak,Bullet List Paragraph Znak,Listes Znak,Obiek Znak"/>
    <w:link w:val="Akapitzlist"/>
    <w:uiPriority w:val="34"/>
    <w:qFormat/>
    <w:locked/>
    <w:rsid w:val="00F55217"/>
  </w:style>
  <w:style w:type="character" w:styleId="Odwoaniedokomentarza">
    <w:name w:val="annotation reference"/>
    <w:basedOn w:val="Domylnaczcionkaakapitu"/>
    <w:uiPriority w:val="99"/>
    <w:semiHidden/>
    <w:unhideWhenUsed/>
    <w:rsid w:val="00594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4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4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F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1FDF1-A3FA-4B0A-922B-FE609898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GP</cp:lastModifiedBy>
  <cp:revision>98</cp:revision>
  <dcterms:created xsi:type="dcterms:W3CDTF">2025-10-15T18:57:00Z</dcterms:created>
  <dcterms:modified xsi:type="dcterms:W3CDTF">2026-01-21T09:51:00Z</dcterms:modified>
</cp:coreProperties>
</file>